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18" w:rsidRPr="00E80290" w:rsidRDefault="008E0318" w:rsidP="008E031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Pr="00E80290">
        <w:rPr>
          <w:rFonts w:cs="Arial"/>
          <w:sz w:val="24"/>
          <w:szCs w:val="24"/>
        </w:rPr>
        <w:t>.</w:t>
      </w:r>
    </w:p>
    <w:p w:rsidR="008E0318" w:rsidRDefault="008E0318" w:rsidP="008E0318">
      <w:pPr>
        <w:jc w:val="center"/>
        <w:rPr>
          <w:rFonts w:cs="Arial"/>
          <w:caps/>
          <w:sz w:val="24"/>
          <w:szCs w:val="24"/>
        </w:rPr>
      </w:pPr>
      <w:r w:rsidRPr="00E80290">
        <w:rPr>
          <w:rFonts w:cs="Arial"/>
          <w:caps/>
          <w:sz w:val="24"/>
          <w:szCs w:val="24"/>
        </w:rPr>
        <w:t>Procedura postępowania wszystkich pracowników szkoły</w:t>
      </w:r>
    </w:p>
    <w:p w:rsidR="008E0318" w:rsidRPr="00FE2112" w:rsidRDefault="008E0318" w:rsidP="008E0318">
      <w:pPr>
        <w:jc w:val="center"/>
        <w:rPr>
          <w:rFonts w:cs="Arial"/>
          <w:caps/>
          <w:color w:val="FF0000"/>
          <w:sz w:val="24"/>
          <w:szCs w:val="24"/>
        </w:rPr>
      </w:pPr>
      <w:r w:rsidRPr="00E80290">
        <w:rPr>
          <w:rFonts w:cs="Arial"/>
          <w:caps/>
          <w:sz w:val="24"/>
          <w:szCs w:val="24"/>
        </w:rPr>
        <w:t>w sytuacjach zagrożenia uczniów demoralizacją</w:t>
      </w:r>
      <w:r>
        <w:rPr>
          <w:rFonts w:cs="Arial"/>
          <w:caps/>
          <w:sz w:val="24"/>
          <w:szCs w:val="24"/>
        </w:rPr>
        <w:t xml:space="preserve"> </w:t>
      </w:r>
      <w:bookmarkStart w:id="0" w:name="_GoBack"/>
      <w:bookmarkEnd w:id="0"/>
    </w:p>
    <w:p w:rsidR="008E0318" w:rsidRPr="0093757B" w:rsidRDefault="008E0318" w:rsidP="008E0318">
      <w:pPr>
        <w:rPr>
          <w:rFonts w:cs="Arial"/>
          <w:sz w:val="24"/>
          <w:szCs w:val="24"/>
        </w:rPr>
      </w:pPr>
    </w:p>
    <w:p w:rsidR="008E0318" w:rsidRDefault="008E0318" w:rsidP="008E0318">
      <w:pPr>
        <w:ind w:firstLine="0"/>
        <w:rPr>
          <w:rFonts w:ascii="Calibri Light" w:hAnsi="Calibri Light" w:cs="Arial"/>
          <w:iCs/>
          <w:sz w:val="20"/>
          <w:szCs w:val="24"/>
        </w:rPr>
      </w:pPr>
      <w:r w:rsidRPr="001F1A3D">
        <w:rPr>
          <w:rFonts w:ascii="Calibri Light" w:hAnsi="Calibri Light" w:cs="Arial"/>
          <w:sz w:val="20"/>
          <w:szCs w:val="24"/>
        </w:rPr>
        <w:t>Demoralizacja</w:t>
      </w:r>
      <w:r>
        <w:rPr>
          <w:rFonts w:ascii="Calibri Light" w:hAnsi="Calibri Light" w:cs="Arial"/>
          <w:sz w:val="20"/>
          <w:szCs w:val="24"/>
        </w:rPr>
        <w:t xml:space="preserve"> </w:t>
      </w:r>
      <w:r w:rsidRPr="001F1A3D">
        <w:rPr>
          <w:rFonts w:ascii="Calibri Light" w:hAnsi="Calibri Light" w:cs="Arial"/>
          <w:sz w:val="20"/>
          <w:szCs w:val="24"/>
        </w:rPr>
        <w:t>(</w:t>
      </w:r>
      <w:r w:rsidRPr="001F1A3D">
        <w:rPr>
          <w:rFonts w:ascii="Calibri Light" w:hAnsi="Calibri Light" w:cs="Arial"/>
          <w:iCs/>
          <w:sz w:val="20"/>
          <w:szCs w:val="24"/>
        </w:rPr>
        <w:t>art.4 ustawy o postępowaniu w sprawach nieletnich</w:t>
      </w:r>
      <w:r w:rsidRPr="001F1A3D">
        <w:rPr>
          <w:rFonts w:ascii="Calibri Light" w:hAnsi="Calibri Light" w:cs="Arial"/>
          <w:sz w:val="20"/>
          <w:szCs w:val="24"/>
        </w:rPr>
        <w:t xml:space="preserve">) </w:t>
      </w:r>
      <w:r w:rsidRPr="001F1A3D">
        <w:rPr>
          <w:rFonts w:ascii="Calibri Light" w:hAnsi="Calibri Light" w:cs="Arial"/>
          <w:iCs/>
          <w:sz w:val="20"/>
          <w:szCs w:val="24"/>
        </w:rPr>
        <w:t>– naruszenie zasad współżycia społecznego, popełnienie czynu zabronionego, systematyczne uchylanie się od</w:t>
      </w:r>
      <w:r>
        <w:rPr>
          <w:rFonts w:ascii="Calibri Light" w:hAnsi="Calibri Light" w:cs="Arial"/>
          <w:iCs/>
          <w:sz w:val="20"/>
          <w:szCs w:val="24"/>
        </w:rPr>
        <w:t xml:space="preserve"> </w:t>
      </w:r>
      <w:r w:rsidRPr="001F1A3D">
        <w:rPr>
          <w:rFonts w:ascii="Calibri Light" w:hAnsi="Calibri Light" w:cs="Arial"/>
          <w:iCs/>
          <w:sz w:val="20"/>
          <w:szCs w:val="24"/>
        </w:rPr>
        <w:t>obowiązku szkolnego lub obowiązku nauki, włóczęgostwo, udział w działalności grup przestępczych.</w:t>
      </w:r>
    </w:p>
    <w:p w:rsidR="008E0318" w:rsidRPr="001F1A3D" w:rsidRDefault="008E0318" w:rsidP="008E0318">
      <w:pPr>
        <w:ind w:firstLine="0"/>
        <w:rPr>
          <w:rFonts w:ascii="Calibri Light" w:hAnsi="Calibri Light" w:cs="Arial"/>
          <w:sz w:val="20"/>
          <w:szCs w:val="24"/>
        </w:rPr>
      </w:pPr>
    </w:p>
    <w:p w:rsidR="008E0318" w:rsidRPr="00E80290" w:rsidRDefault="008E0318" w:rsidP="008E0318">
      <w:pPr>
        <w:pStyle w:val="Tekstpodstawowy"/>
        <w:numPr>
          <w:ilvl w:val="0"/>
          <w:numId w:val="2"/>
        </w:numPr>
        <w:spacing w:after="120" w:line="276" w:lineRule="auto"/>
        <w:ind w:left="0"/>
        <w:rPr>
          <w:rFonts w:ascii="Calibri" w:hAnsi="Calibri" w:cs="Arial"/>
        </w:rPr>
      </w:pPr>
      <w:r w:rsidRPr="00E80290">
        <w:rPr>
          <w:rFonts w:ascii="Calibri" w:hAnsi="Calibri" w:cs="Arial"/>
        </w:rPr>
        <w:t>W przypadku uzyskania informacji, że uczeń naszej szkoły używa alkoholu lub innych środków w celu wprowadzenia się w stan odurzenia lub przejawia inne zachowania świadczące o demoralizacji, pracownicy szkoły podejmują następujące działania:</w:t>
      </w:r>
    </w:p>
    <w:p w:rsidR="008E0318" w:rsidRPr="00316BB0" w:rsidRDefault="008E0318" w:rsidP="008E0318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Przekazują uzyskaną informację wychowawcy klasy.</w:t>
      </w:r>
    </w:p>
    <w:p w:rsidR="008E0318" w:rsidRPr="00316BB0" w:rsidRDefault="008E0318" w:rsidP="008E0318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informuje o fakcie pedagoga szkolnego i dyrektora szkoły.</w:t>
      </w:r>
    </w:p>
    <w:p w:rsidR="008E0318" w:rsidRPr="00316BB0" w:rsidRDefault="008E0318" w:rsidP="008E0318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wzywa do szkoły rodziców/prawnych opiekunów ucznia i przekazuje im uzyskaną informację. Przeprowadza rozmowę z rodzicami/prawnymi opiekunami oraz uczniem w ich obecności. W przypadku potwierdzenia informacji, zobowiązuje ucznia do zaniechania negatywnego postępowania, zaś rodziców/prawnych opiekunów do szczególnego nadzoru nad dzieckiem. W toku interwencji profilaktycznej może zaproponować rodzicom/prawnym opiekunom skierowanie dziecka do specjalistycznej placówki i udział w programie terapeutycznym.</w:t>
      </w:r>
    </w:p>
    <w:p w:rsidR="008E0318" w:rsidRPr="00316BB0" w:rsidRDefault="008E0318" w:rsidP="008E0318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Jeżeli rodzice/prawni opiekunowie odmawiają współpracy lub nie stawiają się do szkoły,</w:t>
      </w:r>
      <w:r>
        <w:rPr>
          <w:rFonts w:cs="Arial"/>
          <w:sz w:val="24"/>
          <w:szCs w:val="24"/>
        </w:rPr>
        <w:t xml:space="preserve"> a z </w:t>
      </w:r>
      <w:r w:rsidRPr="00316BB0">
        <w:rPr>
          <w:rFonts w:cs="Arial"/>
          <w:sz w:val="24"/>
          <w:szCs w:val="24"/>
        </w:rPr>
        <w:t xml:space="preserve">wiarygodnych źródeł </w:t>
      </w:r>
      <w:r>
        <w:rPr>
          <w:rFonts w:cs="Arial"/>
          <w:sz w:val="24"/>
          <w:szCs w:val="24"/>
        </w:rPr>
        <w:t xml:space="preserve">nadal </w:t>
      </w:r>
      <w:r w:rsidRPr="00316BB0">
        <w:rPr>
          <w:rFonts w:cs="Arial"/>
          <w:sz w:val="24"/>
          <w:szCs w:val="24"/>
        </w:rPr>
        <w:t>napływają informacje o przejawach demoralizacji ich dziecka, dyrektor szkoły pisemnie powiadamia o zaistniałej sytuacji sąd rodzinny lub policję (</w:t>
      </w:r>
      <w:r>
        <w:rPr>
          <w:rFonts w:cs="Arial"/>
          <w:iCs/>
          <w:sz w:val="24"/>
          <w:szCs w:val="24"/>
        </w:rPr>
        <w:t>specjalistę ds. </w:t>
      </w:r>
      <w:r w:rsidRPr="00316BB0">
        <w:rPr>
          <w:rFonts w:cs="Arial"/>
          <w:iCs/>
          <w:sz w:val="24"/>
          <w:szCs w:val="24"/>
        </w:rPr>
        <w:t>nieletnich</w:t>
      </w:r>
      <w:r w:rsidRPr="00316BB0">
        <w:rPr>
          <w:rFonts w:cs="Arial"/>
          <w:sz w:val="24"/>
          <w:szCs w:val="24"/>
        </w:rPr>
        <w:t>).</w:t>
      </w:r>
    </w:p>
    <w:p w:rsidR="008E0318" w:rsidRDefault="008E0318" w:rsidP="008E0318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Gdy szkoła wykorzysta wszystkie dostępne jej środki oddziaływań wychowawczych (</w:t>
      </w:r>
      <w:r>
        <w:rPr>
          <w:rFonts w:cs="Arial"/>
          <w:iCs/>
          <w:sz w:val="24"/>
          <w:szCs w:val="24"/>
        </w:rPr>
        <w:t>rozmowa z </w:t>
      </w:r>
      <w:r w:rsidRPr="00316BB0">
        <w:rPr>
          <w:rFonts w:cs="Arial"/>
          <w:iCs/>
          <w:sz w:val="24"/>
          <w:szCs w:val="24"/>
        </w:rPr>
        <w:t>rodzicami, ostrzeżenie ucznia, spotkanie z pedagogiem</w:t>
      </w:r>
      <w:r>
        <w:rPr>
          <w:rFonts w:cs="Arial"/>
          <w:iCs/>
          <w:sz w:val="24"/>
          <w:szCs w:val="24"/>
        </w:rPr>
        <w:t>/psychologiem szkolnym</w:t>
      </w:r>
      <w:r w:rsidRPr="00316BB0">
        <w:rPr>
          <w:rFonts w:cs="Arial"/>
          <w:iCs/>
          <w:sz w:val="24"/>
          <w:szCs w:val="24"/>
        </w:rPr>
        <w:t xml:space="preserve"> itp.)</w:t>
      </w:r>
      <w:r w:rsidRPr="00316BB0">
        <w:rPr>
          <w:rFonts w:cs="Arial"/>
          <w:i/>
          <w:iCs/>
          <w:sz w:val="24"/>
          <w:szCs w:val="24"/>
        </w:rPr>
        <w:t xml:space="preserve">, </w:t>
      </w:r>
      <w:r w:rsidRPr="0077207D">
        <w:rPr>
          <w:rFonts w:cs="Arial"/>
          <w:iCs/>
          <w:sz w:val="24"/>
          <w:szCs w:val="24"/>
        </w:rPr>
        <w:t>a</w:t>
      </w:r>
      <w:r>
        <w:rPr>
          <w:rFonts w:cs="Arial"/>
          <w:iCs/>
          <w:sz w:val="24"/>
          <w:szCs w:val="24"/>
        </w:rPr>
        <w:t> </w:t>
      </w:r>
      <w:r w:rsidRPr="00316BB0">
        <w:rPr>
          <w:rFonts w:cs="Arial"/>
          <w:iCs/>
          <w:sz w:val="24"/>
          <w:szCs w:val="24"/>
        </w:rPr>
        <w:t>ich</w:t>
      </w:r>
      <w:r>
        <w:rPr>
          <w:rFonts w:cs="Arial"/>
          <w:iCs/>
          <w:sz w:val="24"/>
          <w:szCs w:val="24"/>
        </w:rPr>
        <w:t xml:space="preserve"> </w:t>
      </w:r>
      <w:r w:rsidRPr="00316BB0">
        <w:rPr>
          <w:rFonts w:cs="Arial"/>
          <w:sz w:val="24"/>
          <w:szCs w:val="24"/>
        </w:rPr>
        <w:t>zastosowanie nie przynosi oczekiwanych rezultatów, dyrektor szkoły powiadamia sąd rodzinny lub policję. Dalszy tok postępowania leży w kompetencji tych instytucji.</w:t>
      </w:r>
    </w:p>
    <w:p w:rsidR="008E0318" w:rsidRDefault="008E0318" w:rsidP="008E0318">
      <w:pPr>
        <w:ind w:firstLine="0"/>
        <w:rPr>
          <w:rFonts w:cs="Arial"/>
          <w:sz w:val="24"/>
          <w:szCs w:val="24"/>
        </w:rPr>
      </w:pPr>
    </w:p>
    <w:p w:rsidR="008E0318" w:rsidRPr="0077207D" w:rsidRDefault="008E0318" w:rsidP="008E0318">
      <w:pPr>
        <w:pStyle w:val="Tekstpodstawowy2"/>
        <w:numPr>
          <w:ilvl w:val="0"/>
          <w:numId w:val="1"/>
        </w:numPr>
        <w:spacing w:after="120" w:line="276" w:lineRule="auto"/>
        <w:ind w:left="0" w:hanging="357"/>
        <w:jc w:val="both"/>
        <w:rPr>
          <w:rFonts w:ascii="Calibri" w:hAnsi="Calibri" w:cs="Arial"/>
        </w:rPr>
      </w:pPr>
      <w:r w:rsidRPr="0077207D">
        <w:rPr>
          <w:rFonts w:ascii="Calibri" w:hAnsi="Calibri" w:cs="Arial"/>
        </w:rPr>
        <w:t>W przypadku, gdy pracownik szkoły podejrzewa, że na terenie placówki znajduje się uczeń będący pod wpływem alkoholu lub narkotyków, podejmuje następujące działania:</w:t>
      </w:r>
    </w:p>
    <w:p w:rsidR="008E0318" w:rsidRPr="00316BB0" w:rsidRDefault="008E0318" w:rsidP="008E0318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Powiadamia o swoich przypuszczeniach wychowawcę klasy.</w:t>
      </w:r>
    </w:p>
    <w:p w:rsidR="008E0318" w:rsidRPr="00316BB0" w:rsidRDefault="008E0318" w:rsidP="008E0318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Izoluje ucznia od reszty klasy, ale ze względów bezpieczeństwa nie pozostawia go samego: stwarza warunki, w których nie będzie zagrożone jego życie i zdrowie.</w:t>
      </w:r>
    </w:p>
    <w:p w:rsidR="008E0318" w:rsidRPr="00316BB0" w:rsidRDefault="008E0318" w:rsidP="008E0318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lastRenderedPageBreak/>
        <w:t xml:space="preserve">Wzywa </w:t>
      </w:r>
      <w:r>
        <w:rPr>
          <w:rFonts w:cs="Arial"/>
          <w:sz w:val="24"/>
          <w:szCs w:val="24"/>
        </w:rPr>
        <w:t>pielęgniarkę w celu udzielenia pomocy medycznej lub policję</w:t>
      </w:r>
      <w:r w:rsidRPr="00316B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 </w:t>
      </w:r>
      <w:r w:rsidRPr="00316BB0">
        <w:rPr>
          <w:rFonts w:cs="Arial"/>
          <w:sz w:val="24"/>
          <w:szCs w:val="24"/>
        </w:rPr>
        <w:t>celu st</w:t>
      </w:r>
      <w:r>
        <w:rPr>
          <w:rFonts w:cs="Arial"/>
          <w:sz w:val="24"/>
          <w:szCs w:val="24"/>
        </w:rPr>
        <w:t>wierdzenia stanu trzeźwości/</w:t>
      </w:r>
      <w:r w:rsidRPr="00316BB0">
        <w:rPr>
          <w:rFonts w:cs="Arial"/>
          <w:sz w:val="24"/>
          <w:szCs w:val="24"/>
        </w:rPr>
        <w:t>odurzenia.</w:t>
      </w:r>
    </w:p>
    <w:p w:rsidR="008E0318" w:rsidRPr="00316BB0" w:rsidRDefault="008E0318" w:rsidP="008E0318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Zawiadamia o tym fakcie dyrektora szkoły oraz rodziców/prawnych opiekunów, których zobowiązuje do niezwłocznego odebrania ucznia ze szkoły. Gdy rodzice/prawni opiekunowie odmówią odebrania dziecka, o pozostaniu ucznia w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>szkole lub przewiezieniu go do placówki służby zdrowia albo przekazaniu go funkcjonariuszom policji decyduje lekarz – po ustaleniu aktualnego stanu zdrowia ucznia i w porozumieniu z dyrektorem szkoły.</w:t>
      </w:r>
    </w:p>
    <w:p w:rsidR="008E0318" w:rsidRPr="00316BB0" w:rsidRDefault="008E0318" w:rsidP="008E0318">
      <w:pPr>
        <w:numPr>
          <w:ilvl w:val="0"/>
          <w:numId w:val="5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Dyrektor szkoły zawiadamia najbliższą jednostkę policji, gdy rodzice/prawni opiekunowie ucznia odmawiają przyjścia do szkoły, a jest on agresywny bądź </w:t>
      </w:r>
      <w:r>
        <w:rPr>
          <w:rFonts w:cs="Arial"/>
          <w:sz w:val="24"/>
          <w:szCs w:val="24"/>
        </w:rPr>
        <w:t>swoim zachowaniem daje powód do </w:t>
      </w:r>
      <w:r w:rsidRPr="00316BB0">
        <w:rPr>
          <w:rFonts w:cs="Arial"/>
          <w:sz w:val="24"/>
          <w:szCs w:val="24"/>
        </w:rPr>
        <w:t xml:space="preserve">zgorszenia albo zagraża życiu lub zdrowiu innych osób. </w:t>
      </w:r>
    </w:p>
    <w:p w:rsidR="008E0318" w:rsidRDefault="008E0318" w:rsidP="008E0318">
      <w:pPr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stwierdzenia, że uczeń </w:t>
      </w:r>
      <w:r w:rsidRPr="00316BB0">
        <w:rPr>
          <w:rFonts w:cs="Arial"/>
          <w:sz w:val="24"/>
          <w:szCs w:val="24"/>
        </w:rPr>
        <w:t>(przed ukoń</w:t>
      </w:r>
      <w:r>
        <w:rPr>
          <w:rFonts w:cs="Arial"/>
          <w:sz w:val="24"/>
          <w:szCs w:val="24"/>
        </w:rPr>
        <w:t>czeniem 18 lat) znajduje się na </w:t>
      </w:r>
      <w:r w:rsidRPr="00316BB0">
        <w:rPr>
          <w:rFonts w:cs="Arial"/>
          <w:sz w:val="24"/>
          <w:szCs w:val="24"/>
        </w:rPr>
        <w:t>terenie szkoły pod wpływem alkoholu lub narkotyków, to dyrektor szkoły ma obowiązek powiadomić o tym policję (</w:t>
      </w:r>
      <w:r>
        <w:rPr>
          <w:rFonts w:cs="Arial"/>
          <w:sz w:val="24"/>
          <w:szCs w:val="24"/>
        </w:rPr>
        <w:t xml:space="preserve">specjalistę ds. nieletnich) i </w:t>
      </w:r>
      <w:r w:rsidRPr="00316BB0">
        <w:rPr>
          <w:rFonts w:cs="Arial"/>
          <w:sz w:val="24"/>
          <w:szCs w:val="24"/>
        </w:rPr>
        <w:t>sąd rodzinny.</w:t>
      </w:r>
    </w:p>
    <w:p w:rsidR="008E0318" w:rsidRPr="00602932" w:rsidRDefault="008E0318" w:rsidP="008E0318">
      <w:pPr>
        <w:spacing w:after="0"/>
        <w:ind w:firstLine="0"/>
        <w:rPr>
          <w:rFonts w:cs="Arial"/>
          <w:sz w:val="16"/>
          <w:szCs w:val="16"/>
        </w:rPr>
      </w:pPr>
    </w:p>
    <w:p w:rsidR="008E0318" w:rsidRPr="005378C9" w:rsidRDefault="008E0318" w:rsidP="008E0318">
      <w:pPr>
        <w:pStyle w:val="Tekstpodstawowy2"/>
        <w:numPr>
          <w:ilvl w:val="0"/>
          <w:numId w:val="1"/>
        </w:numPr>
        <w:spacing w:line="276" w:lineRule="auto"/>
        <w:ind w:left="0" w:hanging="357"/>
        <w:jc w:val="both"/>
        <w:rPr>
          <w:rFonts w:ascii="Calibri" w:hAnsi="Calibri" w:cs="Arial"/>
        </w:rPr>
      </w:pPr>
      <w:r w:rsidRPr="005378C9">
        <w:rPr>
          <w:rFonts w:ascii="Calibri" w:hAnsi="Calibri" w:cs="Arial"/>
        </w:rPr>
        <w:t>W przypadku, gdy pracownik szkoły znajduje na terenie placówki substancję przypominającą wyglądem narkotyk, podejmuje następujące działania:</w:t>
      </w:r>
    </w:p>
    <w:p w:rsidR="008E0318" w:rsidRPr="00316BB0" w:rsidRDefault="008E0318" w:rsidP="008E0318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Zachowując środki ostrożności zabezpiecza substancję przed dostępem do niej osób niepowołanych oraz ewentualnym jej zniszczeniem do czasu przyjaz</w:t>
      </w:r>
      <w:r>
        <w:rPr>
          <w:rFonts w:cs="Arial"/>
          <w:sz w:val="24"/>
          <w:szCs w:val="24"/>
        </w:rPr>
        <w:t>du policji. Próbuje ustalić, do </w:t>
      </w:r>
      <w:r w:rsidRPr="00316BB0">
        <w:rPr>
          <w:rFonts w:cs="Arial"/>
          <w:sz w:val="24"/>
          <w:szCs w:val="24"/>
        </w:rPr>
        <w:t>kogo znaleziona substancja należy (o ile jest to możliwe w zakresie działań pedagogicznych).</w:t>
      </w:r>
    </w:p>
    <w:p w:rsidR="008E0318" w:rsidRPr="00316BB0" w:rsidRDefault="008E0318" w:rsidP="008E0318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Powiadamia o zaistniałym zdarzeniu dyrektora szkoły, który wzywa policję.</w:t>
      </w:r>
    </w:p>
    <w:p w:rsidR="008E0318" w:rsidRDefault="008E0318" w:rsidP="008E0318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Po przyjeździe policji niezwłocznie przekazuje zabezpieczoną substancję i informuje o szczegółach zdarzenia.</w:t>
      </w:r>
    </w:p>
    <w:p w:rsidR="008E0318" w:rsidRPr="00602932" w:rsidRDefault="008E0318" w:rsidP="008E0318">
      <w:pPr>
        <w:spacing w:after="0"/>
        <w:ind w:firstLine="0"/>
        <w:rPr>
          <w:rFonts w:cs="Arial"/>
          <w:sz w:val="16"/>
          <w:szCs w:val="16"/>
        </w:rPr>
      </w:pPr>
    </w:p>
    <w:p w:rsidR="008E0318" w:rsidRPr="005378C9" w:rsidRDefault="008E0318" w:rsidP="008E0318">
      <w:pPr>
        <w:pStyle w:val="Tekstpodstawowy2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</w:rPr>
      </w:pPr>
      <w:r w:rsidRPr="005378C9">
        <w:rPr>
          <w:rFonts w:ascii="Calibri" w:hAnsi="Calibri" w:cs="Arial"/>
        </w:rPr>
        <w:t>W przypadku, gdy pracownik szkoły podejrzewa, że uczeń posiada przy sobie substancję przypominającą narkotyk, podejmuje następujące działania:</w:t>
      </w:r>
    </w:p>
    <w:p w:rsidR="008E0318" w:rsidRDefault="008E0318" w:rsidP="008E0318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 obecności innej osoby (wychowawca, pedagog, dyrektor, itp.) ma prawo żądać, aby uczeń pokazał mu tę substancję, zawartość swojej teczki oraz kieszeni, ewentualnie innych przedmiotów, budzących podejrzenie co do ich związku z poszukiwaną substancją.</w:t>
      </w:r>
    </w:p>
    <w:p w:rsidR="008E0318" w:rsidRPr="0025519F" w:rsidRDefault="008E0318" w:rsidP="008E0318">
      <w:pPr>
        <w:pStyle w:val="Akapitzlist"/>
        <w:ind w:left="360" w:firstLine="0"/>
        <w:rPr>
          <w:rFonts w:ascii="Calibri Light" w:hAnsi="Calibri Light" w:cs="Arial"/>
          <w:spacing w:val="24"/>
          <w:szCs w:val="24"/>
        </w:rPr>
      </w:pPr>
      <w:r w:rsidRPr="0025519F">
        <w:rPr>
          <w:rFonts w:ascii="Calibri Light" w:hAnsi="Calibri Light" w:cs="Arial"/>
          <w:spacing w:val="24"/>
          <w:szCs w:val="24"/>
        </w:rPr>
        <w:t>UWAGA: Nauczyciel nie ma prawa samodzielnie wykonać czynności przeszukania odzieży ani teczki ucznia – jest to czynność zastrzeżona wyłącznie dla policji.</w:t>
      </w:r>
    </w:p>
    <w:p w:rsidR="008E0318" w:rsidRPr="00316BB0" w:rsidRDefault="008E0318" w:rsidP="008E0318">
      <w:pPr>
        <w:pStyle w:val="Tekstpodstawowywcity"/>
        <w:numPr>
          <w:ilvl w:val="0"/>
          <w:numId w:val="7"/>
        </w:numPr>
        <w:spacing w:after="120" w:line="276" w:lineRule="auto"/>
        <w:jc w:val="both"/>
        <w:rPr>
          <w:rFonts w:ascii="Calibri" w:hAnsi="Calibri" w:cs="Arial"/>
        </w:rPr>
      </w:pPr>
      <w:r w:rsidRPr="00316BB0">
        <w:rPr>
          <w:rFonts w:ascii="Calibri" w:hAnsi="Calibri" w:cs="Arial"/>
        </w:rPr>
        <w:t xml:space="preserve">O swoich spostrzeżeniach powiadamia dyrektora szkoły oraz rodziców/prawnych opiekunów ucznia i wzywa ich do natychmiastowego stawiennictwa. </w:t>
      </w:r>
    </w:p>
    <w:p w:rsidR="008E0318" w:rsidRPr="00316BB0" w:rsidRDefault="008E0318" w:rsidP="008E0318">
      <w:pPr>
        <w:pStyle w:val="Tekstpodstawowywcity"/>
        <w:numPr>
          <w:ilvl w:val="0"/>
          <w:numId w:val="7"/>
        </w:numPr>
        <w:spacing w:after="120" w:line="276" w:lineRule="auto"/>
        <w:jc w:val="both"/>
        <w:rPr>
          <w:rFonts w:ascii="Calibri" w:hAnsi="Calibri" w:cs="Arial"/>
        </w:rPr>
      </w:pPr>
      <w:r w:rsidRPr="00316BB0">
        <w:rPr>
          <w:rFonts w:ascii="Calibri" w:hAnsi="Calibri" w:cs="Arial"/>
        </w:rPr>
        <w:t xml:space="preserve">W przypadku, gdy uczeń mimo wezwania odmawia pokazania nauczycielowi substancji, zawartości teczki i kieszeni, dyrektor szkoły wzywa policję, która przeszukuje </w:t>
      </w:r>
      <w:r>
        <w:rPr>
          <w:rFonts w:ascii="Calibri" w:hAnsi="Calibri" w:cs="Arial"/>
        </w:rPr>
        <w:t>odzież i przedmioty należące do</w:t>
      </w:r>
      <w:r>
        <w:rPr>
          <w:rFonts w:ascii="Calibri" w:hAnsi="Calibri" w:cs="Arial"/>
          <w:lang w:val="pl-PL"/>
        </w:rPr>
        <w:t> </w:t>
      </w:r>
      <w:r w:rsidRPr="00316BB0">
        <w:rPr>
          <w:rFonts w:ascii="Calibri" w:hAnsi="Calibri" w:cs="Arial"/>
        </w:rPr>
        <w:t>ucznia, zabezpiecza znalezioną substancję i zabiera ją do ekspertyzy.</w:t>
      </w:r>
    </w:p>
    <w:p w:rsidR="008E0318" w:rsidRDefault="008E0318" w:rsidP="008E0318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lastRenderedPageBreak/>
        <w:t>Jeżeli uczeń wyda substancję dobrowolnie, dyrektor szkoły – po odpowiednim jej zabezpieczeniu – wzywa policję i przekazuje substancję. Wcześniej próbuje ustalić, w jaki sposób i od kogo uczeń ją nabył. Całe zdarzenie pracownik szkoły dokumentuje, sporządza</w:t>
      </w:r>
      <w:r>
        <w:rPr>
          <w:rFonts w:cs="Arial"/>
          <w:sz w:val="24"/>
          <w:szCs w:val="24"/>
        </w:rPr>
        <w:t>jąc możliwie dokładną notatkę z </w:t>
      </w:r>
      <w:r w:rsidRPr="00316BB0">
        <w:rPr>
          <w:rFonts w:cs="Arial"/>
          <w:sz w:val="24"/>
          <w:szCs w:val="24"/>
        </w:rPr>
        <w:t>ustaleń wraz ze swoimi spostrzeżeniami.</w:t>
      </w:r>
    </w:p>
    <w:p w:rsidR="008E0318" w:rsidRPr="00316BB0" w:rsidRDefault="008E0318" w:rsidP="008E0318">
      <w:pPr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Dalsze postępowanie leży w kompetencji policji.</w:t>
      </w:r>
    </w:p>
    <w:p w:rsidR="008E0318" w:rsidRPr="001F1A3D" w:rsidRDefault="008E0318" w:rsidP="008E0318">
      <w:pPr>
        <w:spacing w:line="240" w:lineRule="auto"/>
        <w:ind w:firstLine="0"/>
        <w:rPr>
          <w:rFonts w:ascii="Calibri Light" w:hAnsi="Calibri Light" w:cs="Arial"/>
          <w:szCs w:val="24"/>
        </w:rPr>
      </w:pPr>
      <w:r w:rsidRPr="001F1A3D">
        <w:rPr>
          <w:rFonts w:ascii="Calibri Light" w:hAnsi="Calibri Light" w:cs="Arial"/>
          <w:szCs w:val="24"/>
        </w:rPr>
        <w:t>UWAGA:  Zgodnie z przepisami ustawy o przeciwdziałaniu narkomanii – w Polsce karalne jest:</w:t>
      </w:r>
    </w:p>
    <w:p w:rsidR="008E0318" w:rsidRPr="001F1A3D" w:rsidRDefault="008E0318" w:rsidP="008E0318">
      <w:pPr>
        <w:pStyle w:val="Akapitzlist"/>
        <w:numPr>
          <w:ilvl w:val="0"/>
          <w:numId w:val="3"/>
        </w:numPr>
        <w:spacing w:line="240" w:lineRule="auto"/>
        <w:rPr>
          <w:rFonts w:ascii="Calibri Light" w:hAnsi="Calibri Light" w:cs="Arial"/>
          <w:szCs w:val="24"/>
        </w:rPr>
      </w:pPr>
      <w:r w:rsidRPr="001F1A3D">
        <w:rPr>
          <w:rFonts w:ascii="Calibri Light" w:hAnsi="Calibri Light" w:cs="Arial"/>
          <w:szCs w:val="24"/>
        </w:rPr>
        <w:t>posiadanie każdej ilości środków odurzających lub substancji psychotropowych</w:t>
      </w:r>
      <w:r>
        <w:rPr>
          <w:rFonts w:ascii="Calibri Light" w:hAnsi="Calibri Light" w:cs="Arial"/>
          <w:szCs w:val="24"/>
        </w:rPr>
        <w:t>,</w:t>
      </w:r>
    </w:p>
    <w:p w:rsidR="008E0318" w:rsidRPr="001F1A3D" w:rsidRDefault="008E0318" w:rsidP="008E0318">
      <w:pPr>
        <w:pStyle w:val="Akapitzlist"/>
        <w:numPr>
          <w:ilvl w:val="0"/>
          <w:numId w:val="3"/>
        </w:numPr>
        <w:spacing w:line="240" w:lineRule="auto"/>
        <w:rPr>
          <w:rFonts w:ascii="Calibri Light" w:hAnsi="Calibri Light" w:cs="Arial"/>
          <w:szCs w:val="24"/>
        </w:rPr>
      </w:pPr>
      <w:r w:rsidRPr="001F1A3D">
        <w:rPr>
          <w:rFonts w:ascii="Calibri Light" w:hAnsi="Calibri Light" w:cs="Arial"/>
          <w:szCs w:val="24"/>
        </w:rPr>
        <w:t>wprowadzanie do obrotu środków odurzających</w:t>
      </w:r>
      <w:r>
        <w:rPr>
          <w:rFonts w:ascii="Calibri Light" w:hAnsi="Calibri Light" w:cs="Arial"/>
          <w:szCs w:val="24"/>
        </w:rPr>
        <w:t>,</w:t>
      </w:r>
    </w:p>
    <w:p w:rsidR="008E0318" w:rsidRPr="001F1A3D" w:rsidRDefault="008E0318" w:rsidP="008E0318">
      <w:pPr>
        <w:pStyle w:val="Akapitzlist"/>
        <w:numPr>
          <w:ilvl w:val="0"/>
          <w:numId w:val="3"/>
        </w:numPr>
        <w:spacing w:line="240" w:lineRule="auto"/>
        <w:rPr>
          <w:rFonts w:ascii="Calibri Light" w:hAnsi="Calibri Light" w:cs="Arial"/>
          <w:szCs w:val="24"/>
        </w:rPr>
      </w:pPr>
      <w:r w:rsidRPr="001F1A3D">
        <w:rPr>
          <w:rFonts w:ascii="Calibri Light" w:hAnsi="Calibri Light" w:cs="Arial"/>
          <w:szCs w:val="24"/>
        </w:rPr>
        <w:t>udzielanie innej osobie, ułatwianie lub umożliwianie ich użycia oraz nakłanianie do użycia</w:t>
      </w:r>
      <w:r>
        <w:rPr>
          <w:rFonts w:ascii="Calibri Light" w:hAnsi="Calibri Light" w:cs="Arial"/>
          <w:szCs w:val="24"/>
        </w:rPr>
        <w:t>,</w:t>
      </w:r>
    </w:p>
    <w:p w:rsidR="008E0318" w:rsidRPr="001F1A3D" w:rsidRDefault="008E0318" w:rsidP="008E0318">
      <w:pPr>
        <w:pStyle w:val="Akapitzlist"/>
        <w:numPr>
          <w:ilvl w:val="0"/>
          <w:numId w:val="3"/>
        </w:numPr>
        <w:spacing w:line="240" w:lineRule="auto"/>
        <w:rPr>
          <w:rFonts w:ascii="Calibri Light" w:hAnsi="Calibri Light" w:cs="Arial"/>
          <w:szCs w:val="24"/>
        </w:rPr>
      </w:pPr>
      <w:r w:rsidRPr="001F1A3D">
        <w:rPr>
          <w:rFonts w:ascii="Calibri Light" w:hAnsi="Calibri Light" w:cs="Arial"/>
          <w:szCs w:val="24"/>
        </w:rPr>
        <w:t>wytwarzanie i przetwarzanie środków odurzających.</w:t>
      </w:r>
    </w:p>
    <w:p w:rsidR="008E0318" w:rsidRPr="0093757B" w:rsidRDefault="008E0318" w:rsidP="008E0318">
      <w:pPr>
        <w:spacing w:line="240" w:lineRule="auto"/>
        <w:ind w:firstLine="0"/>
        <w:rPr>
          <w:rFonts w:ascii="Calibri Light" w:hAnsi="Calibri Light" w:cs="Arial"/>
          <w:spacing w:val="20"/>
          <w:szCs w:val="24"/>
        </w:rPr>
      </w:pPr>
      <w:r w:rsidRPr="0093757B">
        <w:rPr>
          <w:rFonts w:ascii="Calibri Light" w:hAnsi="Calibri Light" w:cs="Arial"/>
          <w:spacing w:val="20"/>
          <w:szCs w:val="24"/>
        </w:rPr>
        <w:t xml:space="preserve">Każde z wymienionych </w:t>
      </w:r>
      <w:proofErr w:type="spellStart"/>
      <w:r w:rsidRPr="0093757B">
        <w:rPr>
          <w:rFonts w:ascii="Calibri Light" w:hAnsi="Calibri Light" w:cs="Arial"/>
          <w:spacing w:val="20"/>
          <w:szCs w:val="24"/>
        </w:rPr>
        <w:t>zachowań</w:t>
      </w:r>
      <w:proofErr w:type="spellEnd"/>
      <w:r w:rsidRPr="0093757B">
        <w:rPr>
          <w:rFonts w:ascii="Calibri Light" w:hAnsi="Calibri Light" w:cs="Arial"/>
          <w:spacing w:val="20"/>
          <w:szCs w:val="24"/>
        </w:rPr>
        <w:t xml:space="preserve"> jest czynem karalnym w rozumieniu przepisów ustawy o postępowaniu w sprawach nieletnich, jeśli sprawcą jest uczeń, który ukończył 13 lat</w:t>
      </w:r>
      <w:r>
        <w:rPr>
          <w:rFonts w:ascii="Calibri Light" w:hAnsi="Calibri Light" w:cs="Arial"/>
          <w:spacing w:val="20"/>
          <w:szCs w:val="24"/>
        </w:rPr>
        <w:t>,</w:t>
      </w:r>
      <w:r w:rsidRPr="0093757B">
        <w:rPr>
          <w:rFonts w:ascii="Calibri Light" w:hAnsi="Calibri Light" w:cs="Arial"/>
          <w:spacing w:val="20"/>
          <w:szCs w:val="24"/>
        </w:rPr>
        <w:t xml:space="preserve"> a</w:t>
      </w:r>
      <w:r>
        <w:rPr>
          <w:rFonts w:ascii="Calibri Light" w:hAnsi="Calibri Light" w:cs="Arial"/>
          <w:spacing w:val="20"/>
          <w:szCs w:val="24"/>
        </w:rPr>
        <w:t> </w:t>
      </w:r>
      <w:r w:rsidRPr="0093757B">
        <w:rPr>
          <w:rFonts w:ascii="Calibri Light" w:hAnsi="Calibri Light" w:cs="Arial"/>
          <w:spacing w:val="20"/>
          <w:szCs w:val="24"/>
        </w:rPr>
        <w:t>nie</w:t>
      </w:r>
      <w:r>
        <w:rPr>
          <w:rFonts w:ascii="Calibri Light" w:hAnsi="Calibri Light" w:cs="Arial"/>
          <w:spacing w:val="20"/>
          <w:szCs w:val="24"/>
        </w:rPr>
        <w:t> </w:t>
      </w:r>
      <w:r w:rsidRPr="0093757B">
        <w:rPr>
          <w:rFonts w:ascii="Calibri Light" w:hAnsi="Calibri Light" w:cs="Arial"/>
          <w:spacing w:val="20"/>
          <w:szCs w:val="24"/>
        </w:rPr>
        <w:t>ukończył 17 lat.</w:t>
      </w:r>
      <w:r>
        <w:rPr>
          <w:rFonts w:ascii="Calibri Light" w:hAnsi="Calibri Light" w:cs="Arial"/>
          <w:spacing w:val="20"/>
          <w:szCs w:val="24"/>
        </w:rPr>
        <w:t xml:space="preserve"> </w:t>
      </w:r>
      <w:r w:rsidRPr="0093757B">
        <w:rPr>
          <w:rFonts w:ascii="Calibri Light" w:hAnsi="Calibri Light" w:cs="Arial"/>
          <w:spacing w:val="20"/>
          <w:szCs w:val="24"/>
        </w:rPr>
        <w:t>W każdym przypadku popełnienia czynu karalnego przez ucznia, który nie ukończył 17 lat, należy zawiadomić policję lub sąd rodzinny.</w:t>
      </w:r>
    </w:p>
    <w:p w:rsidR="008E0318" w:rsidRPr="00B411F9" w:rsidRDefault="008E0318" w:rsidP="008E0318">
      <w:pPr>
        <w:pStyle w:val="Tekstpodstawowy2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Arial"/>
        </w:rPr>
      </w:pPr>
      <w:r w:rsidRPr="00B411F9">
        <w:rPr>
          <w:rFonts w:ascii="Calibri" w:hAnsi="Calibri" w:cs="Arial"/>
        </w:rPr>
        <w:t>Postępowanie wobec ucznia</w:t>
      </w:r>
      <w:r>
        <w:rPr>
          <w:rFonts w:ascii="Calibri" w:hAnsi="Calibri" w:cs="Arial"/>
        </w:rPr>
        <w:t xml:space="preserve"> lub innej osoby</w:t>
      </w:r>
      <w:r w:rsidRPr="00B411F9">
        <w:rPr>
          <w:rFonts w:ascii="Calibri" w:hAnsi="Calibri" w:cs="Arial"/>
        </w:rPr>
        <w:t xml:space="preserve"> – sprawcy czynu karalnego:</w:t>
      </w:r>
    </w:p>
    <w:p w:rsidR="008E0318" w:rsidRPr="00316BB0" w:rsidRDefault="008E0318" w:rsidP="008E031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Niezwłoczne powiadomienie dyrektora szkoły.</w:t>
      </w:r>
    </w:p>
    <w:p w:rsidR="008E0318" w:rsidRPr="00316BB0" w:rsidRDefault="008E0318" w:rsidP="008E031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Ustalenie okoliczności czynu i ewentualnych świadków zdarzenia.</w:t>
      </w:r>
    </w:p>
    <w:p w:rsidR="008E0318" w:rsidRPr="00316BB0" w:rsidRDefault="008E0318" w:rsidP="008E031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Przekazanie sprawcy </w:t>
      </w:r>
      <w:r w:rsidRPr="0017463A">
        <w:rPr>
          <w:rFonts w:cs="Arial"/>
          <w:sz w:val="24"/>
          <w:szCs w:val="24"/>
        </w:rPr>
        <w:t>(o ile jest znany</w:t>
      </w:r>
      <w:r w:rsidRPr="00316BB0">
        <w:rPr>
          <w:rFonts w:cs="Arial"/>
          <w:sz w:val="24"/>
          <w:szCs w:val="24"/>
        </w:rPr>
        <w:t xml:space="preserve"> i przebywa na terenie szkoły) pod opiekę dyrektorowi szkoły lub pedagogowi szkolnemu.</w:t>
      </w:r>
    </w:p>
    <w:p w:rsidR="008E0318" w:rsidRPr="00316BB0" w:rsidRDefault="008E0318" w:rsidP="008E031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Powiadomienie rodziców/prawnych opiekunów ucznia –</w:t>
      </w:r>
      <w:r>
        <w:rPr>
          <w:rFonts w:cs="Arial"/>
          <w:sz w:val="24"/>
          <w:szCs w:val="24"/>
        </w:rPr>
        <w:t xml:space="preserve"> </w:t>
      </w:r>
      <w:r w:rsidRPr="00316BB0">
        <w:rPr>
          <w:rFonts w:cs="Arial"/>
          <w:sz w:val="24"/>
          <w:szCs w:val="24"/>
        </w:rPr>
        <w:t>sprawcy.</w:t>
      </w:r>
    </w:p>
    <w:p w:rsidR="008E0318" w:rsidRPr="0017463A" w:rsidRDefault="008E0318" w:rsidP="008E031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17463A">
        <w:rPr>
          <w:rFonts w:cs="Arial"/>
          <w:sz w:val="24"/>
          <w:szCs w:val="24"/>
        </w:rPr>
        <w:t>Niezwłoczne powiadomienie policji w przypadku, gdy sprawa jest poważna (rozbój, uszkodzenie ciała itp.) lub sprawca nie jest uczniem szkoły i jego tożsamość nie jest znana.</w:t>
      </w:r>
    </w:p>
    <w:p w:rsidR="008E0318" w:rsidRDefault="008E0318" w:rsidP="008E0318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17463A">
        <w:rPr>
          <w:rFonts w:cs="Arial"/>
          <w:sz w:val="24"/>
          <w:szCs w:val="24"/>
        </w:rPr>
        <w:t>Zabezpieczenie ewentualnych dowodów przestępstwa lub przedmiotów pochodzących</w:t>
      </w:r>
      <w:r w:rsidRPr="00316BB0">
        <w:rPr>
          <w:rFonts w:cs="Arial"/>
          <w:sz w:val="24"/>
          <w:szCs w:val="24"/>
        </w:rPr>
        <w:t xml:space="preserve"> z przestępstwa i przekazanie ich policji (np. sprawca rozboju na terenie szkoły używa noża i uciekając porzuca go lub porzuca jakiś przedmiot z kradzieży).</w:t>
      </w:r>
    </w:p>
    <w:p w:rsidR="008E0318" w:rsidRPr="00984E47" w:rsidRDefault="008E0318" w:rsidP="008E0318">
      <w:pPr>
        <w:pStyle w:val="Tekstpodstawowy2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Arial"/>
        </w:rPr>
      </w:pPr>
      <w:r w:rsidRPr="00984E47">
        <w:rPr>
          <w:rFonts w:ascii="Calibri" w:hAnsi="Calibri" w:cs="Arial"/>
        </w:rPr>
        <w:t>Postępowanie nauczyciela wobec ucznia, który stał się ofiarą czynu karalnego:</w:t>
      </w:r>
    </w:p>
    <w:p w:rsidR="008E0318" w:rsidRPr="00316BB0" w:rsidRDefault="008E0318" w:rsidP="008E0318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Udzielenie pierwszej pomocy (przedmedycznej) bądź zapewnienie jej udzielenia przez wezwanie </w:t>
      </w:r>
      <w:r>
        <w:rPr>
          <w:rFonts w:cs="Arial"/>
          <w:sz w:val="24"/>
          <w:szCs w:val="24"/>
        </w:rPr>
        <w:t>pielęgniarki</w:t>
      </w:r>
      <w:r w:rsidRPr="00316BB0">
        <w:rPr>
          <w:rFonts w:cs="Arial"/>
          <w:sz w:val="24"/>
          <w:szCs w:val="24"/>
        </w:rPr>
        <w:t xml:space="preserve"> w przypadku, kiedy ofiara doznała obrażeń.</w:t>
      </w:r>
    </w:p>
    <w:p w:rsidR="008E0318" w:rsidRPr="0014085F" w:rsidRDefault="008E0318" w:rsidP="008E0318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14085F">
        <w:rPr>
          <w:rFonts w:cs="Arial"/>
          <w:sz w:val="24"/>
          <w:szCs w:val="24"/>
        </w:rPr>
        <w:t>Niezwłoczne powiadomienie dyrektora s</w:t>
      </w:r>
      <w:r>
        <w:rPr>
          <w:rFonts w:cs="Arial"/>
          <w:sz w:val="24"/>
          <w:szCs w:val="24"/>
        </w:rPr>
        <w:t xml:space="preserve">zkoły oraz </w:t>
      </w:r>
      <w:r w:rsidRPr="0014085F">
        <w:rPr>
          <w:rFonts w:cs="Arial"/>
          <w:sz w:val="24"/>
          <w:szCs w:val="24"/>
        </w:rPr>
        <w:t>rodziców/prawnych opiekunów ucznia.</w:t>
      </w:r>
    </w:p>
    <w:p w:rsidR="008E0318" w:rsidRDefault="008E0318" w:rsidP="008E0318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Niezwłoczne wezwanie policji – kiedy istnieje konieczność profesjonalnego zabezpieczenia śladów przestępstwa, ustalenia okoliczności i ewentualnych świadków zdarzenia.</w:t>
      </w:r>
    </w:p>
    <w:p w:rsidR="008E0318" w:rsidRPr="00984E47" w:rsidRDefault="008E0318" w:rsidP="008E0318">
      <w:pPr>
        <w:pStyle w:val="Tekstpodstawowy2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Arial"/>
        </w:rPr>
      </w:pPr>
      <w:r w:rsidRPr="00984E47">
        <w:rPr>
          <w:rFonts w:ascii="Calibri" w:hAnsi="Calibri" w:cs="Arial"/>
        </w:rPr>
        <w:t>Udział policji w postępowaniu w sprawie nieletnich:</w:t>
      </w:r>
    </w:p>
    <w:p w:rsidR="008E0318" w:rsidRDefault="008E0318" w:rsidP="008E0318">
      <w:pPr>
        <w:ind w:firstLine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Przesłuchanie nieletniego na terenie szkoły odbywa się w obecności rodziców/prawnych opiekunów albo obrońcy, a jeżeli zapewnienie ich obecności byłoby w danym wypadku niemożliwe, należy wezwać nauczyciela.</w:t>
      </w:r>
    </w:p>
    <w:p w:rsidR="008E0318" w:rsidRPr="00984E47" w:rsidRDefault="008E0318" w:rsidP="008E0318">
      <w:pPr>
        <w:pStyle w:val="Tekstpodstawowy2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Arial"/>
        </w:rPr>
      </w:pPr>
      <w:r w:rsidRPr="00984E47">
        <w:rPr>
          <w:rFonts w:ascii="Calibri" w:hAnsi="Calibri" w:cs="Arial"/>
        </w:rPr>
        <w:lastRenderedPageBreak/>
        <w:t>Zasady postępowania dyrektora w przypadku, gdy policja dokonuje zatrzymania nieletniego sprawcy czynu karalnego, przebywającego na zajęciach w szkole:</w:t>
      </w:r>
    </w:p>
    <w:p w:rsidR="008E0318" w:rsidRPr="0014085F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14085F">
        <w:rPr>
          <w:rFonts w:cs="Arial"/>
          <w:sz w:val="24"/>
          <w:szCs w:val="24"/>
        </w:rPr>
        <w:t xml:space="preserve">Funkcjonariusz policji </w:t>
      </w:r>
      <w:r w:rsidRPr="0014085F">
        <w:rPr>
          <w:rFonts w:cs="Arial"/>
          <w:bCs/>
          <w:sz w:val="24"/>
          <w:szCs w:val="24"/>
        </w:rPr>
        <w:t>przedstawia</w:t>
      </w:r>
      <w:r w:rsidRPr="0014085F">
        <w:rPr>
          <w:rFonts w:cs="Arial"/>
          <w:sz w:val="24"/>
          <w:szCs w:val="24"/>
        </w:rPr>
        <w:t xml:space="preserve"> dyrektorowi powód przybycia i okazuje legitymację służbową.</w:t>
      </w:r>
      <w:r>
        <w:rPr>
          <w:rFonts w:cs="Arial"/>
          <w:sz w:val="24"/>
          <w:szCs w:val="24"/>
        </w:rPr>
        <w:t xml:space="preserve"> </w:t>
      </w:r>
      <w:r w:rsidRPr="0014085F">
        <w:rPr>
          <w:rFonts w:cs="Arial"/>
          <w:sz w:val="24"/>
          <w:szCs w:val="24"/>
        </w:rPr>
        <w:t xml:space="preserve">Dyrektor </w:t>
      </w:r>
      <w:r w:rsidRPr="0014085F">
        <w:rPr>
          <w:rFonts w:cs="Arial"/>
          <w:bCs/>
          <w:sz w:val="24"/>
          <w:szCs w:val="24"/>
        </w:rPr>
        <w:t>zapisuje</w:t>
      </w:r>
      <w:r w:rsidRPr="0014085F">
        <w:rPr>
          <w:rFonts w:cs="Arial"/>
          <w:sz w:val="24"/>
          <w:szCs w:val="24"/>
        </w:rPr>
        <w:t xml:space="preserve"> dane osobowe i numer legitymacji służbowej policjanta celem sporządzenia własnej dokumentacji.</w:t>
      </w:r>
    </w:p>
    <w:p w:rsidR="008E0318" w:rsidRPr="00316BB0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Policja </w:t>
      </w:r>
      <w:r w:rsidRPr="00316BB0">
        <w:rPr>
          <w:rFonts w:cs="Arial"/>
          <w:bCs/>
          <w:sz w:val="24"/>
          <w:szCs w:val="24"/>
        </w:rPr>
        <w:t>informuje</w:t>
      </w:r>
      <w:r w:rsidRPr="00316BB0">
        <w:rPr>
          <w:rFonts w:cs="Arial"/>
          <w:sz w:val="24"/>
          <w:szCs w:val="24"/>
        </w:rPr>
        <w:t xml:space="preserve"> dyrektora o przyczynie zatrzymania ucznia.</w:t>
      </w:r>
    </w:p>
    <w:p w:rsidR="008E0318" w:rsidRPr="00316BB0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Pedagog szkolny</w:t>
      </w:r>
      <w:r>
        <w:rPr>
          <w:rFonts w:cs="Arial"/>
          <w:sz w:val="24"/>
          <w:szCs w:val="24"/>
        </w:rPr>
        <w:t xml:space="preserve"> lub wychowawca</w:t>
      </w:r>
      <w:r w:rsidRPr="00316BB0">
        <w:rPr>
          <w:rFonts w:cs="Arial"/>
          <w:sz w:val="24"/>
          <w:szCs w:val="24"/>
        </w:rPr>
        <w:t xml:space="preserve"> przyprowadza </w:t>
      </w:r>
      <w:r w:rsidRPr="00316BB0">
        <w:rPr>
          <w:rFonts w:cs="Arial"/>
          <w:bCs/>
          <w:sz w:val="24"/>
          <w:szCs w:val="24"/>
        </w:rPr>
        <w:t xml:space="preserve">ucznia </w:t>
      </w:r>
      <w:r w:rsidRPr="00316BB0">
        <w:rPr>
          <w:rFonts w:cs="Arial"/>
          <w:sz w:val="24"/>
          <w:szCs w:val="24"/>
        </w:rPr>
        <w:t>do gabinetu dyrektora, gdzie policjant informuje go o przyczynach przybycia i czynnościach, jakie zostaną wykonane w</w:t>
      </w:r>
      <w:r>
        <w:rPr>
          <w:rFonts w:cs="Arial"/>
          <w:sz w:val="24"/>
          <w:szCs w:val="24"/>
        </w:rPr>
        <w:t> związku ze </w:t>
      </w:r>
      <w:r w:rsidRPr="00316BB0">
        <w:rPr>
          <w:rFonts w:cs="Arial"/>
          <w:sz w:val="24"/>
          <w:szCs w:val="24"/>
        </w:rPr>
        <w:t>sprawą np. przesłuchanie, okazanie.</w:t>
      </w:r>
    </w:p>
    <w:p w:rsidR="008E0318" w:rsidRPr="00984E47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984E47">
        <w:rPr>
          <w:rFonts w:cs="Arial"/>
          <w:sz w:val="24"/>
          <w:szCs w:val="24"/>
        </w:rPr>
        <w:t xml:space="preserve">Policja </w:t>
      </w:r>
      <w:r w:rsidRPr="00984E47">
        <w:rPr>
          <w:rFonts w:cs="Arial"/>
          <w:bCs/>
          <w:sz w:val="24"/>
          <w:szCs w:val="24"/>
        </w:rPr>
        <w:t>informuje</w:t>
      </w:r>
      <w:r w:rsidRPr="00984E47">
        <w:rPr>
          <w:rFonts w:cs="Arial"/>
          <w:sz w:val="24"/>
          <w:szCs w:val="24"/>
        </w:rPr>
        <w:t xml:space="preserve"> rodziców/prawnych opiekunów nieletniego o wykonywanych czynnościach i zobowiązuje ich do przybycia do szkoły, komendy lub komisariatu, celem uczestniczenia w czynnościach.</w:t>
      </w:r>
    </w:p>
    <w:p w:rsidR="008E0318" w:rsidRPr="00984E47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984E47">
        <w:rPr>
          <w:rFonts w:cs="Arial"/>
          <w:sz w:val="24"/>
          <w:szCs w:val="24"/>
        </w:rPr>
        <w:t xml:space="preserve">Dyrektor szkoły </w:t>
      </w:r>
      <w:r w:rsidRPr="00984E47">
        <w:rPr>
          <w:rFonts w:cs="Arial"/>
          <w:bCs/>
          <w:sz w:val="24"/>
          <w:szCs w:val="24"/>
        </w:rPr>
        <w:t>informuje</w:t>
      </w:r>
      <w:r w:rsidRPr="00984E47">
        <w:rPr>
          <w:rFonts w:cs="Arial"/>
          <w:sz w:val="24"/>
          <w:szCs w:val="24"/>
        </w:rPr>
        <w:t xml:space="preserve"> telefonicznie rodziców/prawnych opiekunów o podjętych przez policję działaniach względem ich dziecka. W przypadku braku kontaktu telefonicznego </w:t>
      </w:r>
      <w:r w:rsidRPr="00984E47">
        <w:rPr>
          <w:rFonts w:cs="Arial"/>
          <w:bCs/>
          <w:sz w:val="24"/>
          <w:szCs w:val="24"/>
        </w:rPr>
        <w:t>sporządza</w:t>
      </w:r>
      <w:r w:rsidRPr="00984E47">
        <w:rPr>
          <w:rFonts w:cs="Arial"/>
          <w:sz w:val="24"/>
          <w:szCs w:val="24"/>
        </w:rPr>
        <w:t xml:space="preserve"> pisemną informację i przesyła do miejsca ich zamieszkania.</w:t>
      </w:r>
    </w:p>
    <w:p w:rsidR="008E0318" w:rsidRPr="00316BB0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 przypadku, gdy rodzice/prawni opiekunowie nie mogą uczestniczyć w przesłuchaniu nieletniego, dyrektor </w:t>
      </w:r>
      <w:r w:rsidRPr="00316BB0">
        <w:rPr>
          <w:rFonts w:cs="Arial"/>
          <w:bCs/>
          <w:sz w:val="24"/>
          <w:szCs w:val="24"/>
        </w:rPr>
        <w:t>wyznacza</w:t>
      </w:r>
      <w:r w:rsidRPr="00316BB0">
        <w:rPr>
          <w:rFonts w:cs="Arial"/>
          <w:sz w:val="24"/>
          <w:szCs w:val="24"/>
        </w:rPr>
        <w:t xml:space="preserve"> nauczyciela lub pedagoga szkolnego do uczestnictwa w czynnościach, które są przeprowadzane w szkole lub jednostce policji.</w:t>
      </w:r>
    </w:p>
    <w:p w:rsidR="008E0318" w:rsidRPr="00316BB0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Po wykonaniu czynności policjant</w:t>
      </w:r>
      <w:r>
        <w:rPr>
          <w:rFonts w:cs="Arial"/>
          <w:sz w:val="24"/>
          <w:szCs w:val="24"/>
        </w:rPr>
        <w:t>,</w:t>
      </w:r>
      <w:r w:rsidRPr="00316BB0">
        <w:rPr>
          <w:rFonts w:cs="Arial"/>
          <w:sz w:val="24"/>
          <w:szCs w:val="24"/>
        </w:rPr>
        <w:t xml:space="preserve"> za pisemnym potwierdzeniem odbioru</w:t>
      </w:r>
      <w:r>
        <w:rPr>
          <w:rFonts w:cs="Arial"/>
          <w:sz w:val="24"/>
          <w:szCs w:val="24"/>
        </w:rPr>
        <w:t>,</w:t>
      </w:r>
      <w:r w:rsidRPr="00316BB0">
        <w:rPr>
          <w:rFonts w:cs="Arial"/>
          <w:sz w:val="24"/>
          <w:szCs w:val="24"/>
        </w:rPr>
        <w:t xml:space="preserve"> </w:t>
      </w:r>
      <w:r w:rsidRPr="00316BB0">
        <w:rPr>
          <w:rFonts w:cs="Arial"/>
          <w:bCs/>
          <w:sz w:val="24"/>
          <w:szCs w:val="24"/>
        </w:rPr>
        <w:t>przekazuje</w:t>
      </w:r>
      <w:r w:rsidRPr="00316BB0">
        <w:rPr>
          <w:rFonts w:cs="Arial"/>
          <w:sz w:val="24"/>
          <w:szCs w:val="24"/>
        </w:rPr>
        <w:t xml:space="preserve"> nieletniego rodzicom/prawnym opiekunom. W przypadku, gdy czynności wykonywane są w obecności pedagoga szkolnego, po ich zakończeniu policja </w:t>
      </w:r>
      <w:r w:rsidRPr="00316BB0">
        <w:rPr>
          <w:rFonts w:cs="Arial"/>
          <w:bCs/>
          <w:sz w:val="24"/>
          <w:szCs w:val="24"/>
        </w:rPr>
        <w:t>odwozi</w:t>
      </w:r>
      <w:r w:rsidRPr="00316BB0">
        <w:rPr>
          <w:rFonts w:cs="Arial"/>
          <w:sz w:val="24"/>
          <w:szCs w:val="24"/>
        </w:rPr>
        <w:t xml:space="preserve"> ucznia oraz nauczyciela do szkoły lub miejsca zamieszkania.</w:t>
      </w:r>
    </w:p>
    <w:p w:rsidR="008E0318" w:rsidRPr="00316BB0" w:rsidRDefault="008E0318" w:rsidP="008E0318">
      <w:pPr>
        <w:numPr>
          <w:ilvl w:val="0"/>
          <w:numId w:val="10"/>
        </w:numPr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 przypadku zaistnienia przesłanek do zatrzymania nieletniego w policyjnej Izbie Dziecka, policjant </w:t>
      </w:r>
      <w:r w:rsidRPr="00316BB0">
        <w:rPr>
          <w:rFonts w:cs="Arial"/>
          <w:bCs/>
          <w:sz w:val="24"/>
          <w:szCs w:val="24"/>
        </w:rPr>
        <w:t>informuje</w:t>
      </w:r>
      <w:r w:rsidRPr="00316BB0">
        <w:rPr>
          <w:rFonts w:cs="Arial"/>
          <w:sz w:val="24"/>
          <w:szCs w:val="24"/>
        </w:rPr>
        <w:t xml:space="preserve"> o tym rodziców/prawnych opiekunów i pedagoga szkolnego.</w:t>
      </w:r>
    </w:p>
    <w:p w:rsidR="008E0318" w:rsidRPr="008A78C0" w:rsidRDefault="008E0318" w:rsidP="008E0318">
      <w:pPr>
        <w:ind w:firstLine="0"/>
        <w:rPr>
          <w:rFonts w:ascii="Calibri Light" w:hAnsi="Calibri Light" w:cs="Arial"/>
          <w:spacing w:val="24"/>
          <w:sz w:val="24"/>
          <w:szCs w:val="24"/>
        </w:rPr>
      </w:pPr>
      <w:r w:rsidRPr="008A78C0">
        <w:rPr>
          <w:rFonts w:ascii="Calibri Light" w:hAnsi="Calibri Light" w:cs="Arial"/>
          <w:spacing w:val="24"/>
          <w:sz w:val="24"/>
          <w:szCs w:val="24"/>
        </w:rPr>
        <w:t>Przy realizacji czynności związanych z zatrzymaniem nieletniego ucznia na terenie szkoły należy zachować dyskrecję, nie nagłaśniając sprawy.</w:t>
      </w:r>
    </w:p>
    <w:p w:rsidR="00F96A72" w:rsidRDefault="008E0318" w:rsidP="008E0318">
      <w:r>
        <w:rPr>
          <w:rFonts w:cs="Arial"/>
          <w:b/>
          <w:bCs/>
          <w:sz w:val="24"/>
          <w:szCs w:val="24"/>
        </w:rPr>
        <w:br w:type="page"/>
      </w:r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129"/>
    <w:multiLevelType w:val="hybridMultilevel"/>
    <w:tmpl w:val="0BD66974"/>
    <w:lvl w:ilvl="0" w:tplc="0CE4D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EC36181"/>
    <w:multiLevelType w:val="hybridMultilevel"/>
    <w:tmpl w:val="A0A68540"/>
    <w:lvl w:ilvl="0" w:tplc="53A6A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4F2D8E"/>
    <w:multiLevelType w:val="hybridMultilevel"/>
    <w:tmpl w:val="C096E922"/>
    <w:lvl w:ilvl="0" w:tplc="1F7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56F"/>
    <w:multiLevelType w:val="hybridMultilevel"/>
    <w:tmpl w:val="09FE9F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6E5069"/>
    <w:multiLevelType w:val="hybridMultilevel"/>
    <w:tmpl w:val="1C7AB49C"/>
    <w:lvl w:ilvl="0" w:tplc="0CE4D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E4DF4C">
      <w:start w:val="1"/>
      <w:numFmt w:val="bullet"/>
      <w:lvlText w:val="-"/>
      <w:lvlJc w:val="left"/>
      <w:pPr>
        <w:tabs>
          <w:tab w:val="num" w:pos="0"/>
        </w:tabs>
        <w:ind w:left="0" w:hanging="363"/>
      </w:pPr>
      <w:rPr>
        <w:rFonts w:ascii="Times New Roman" w:eastAsia="Times New Roman" w:hAnsi="Times New Roman" w:cs="Times New Roman" w:hint="default"/>
      </w:rPr>
    </w:lvl>
    <w:lvl w:ilvl="3" w:tplc="5D38AC46">
      <w:start w:val="4"/>
      <w:numFmt w:val="decimal"/>
      <w:lvlText w:val="%4."/>
      <w:lvlJc w:val="left"/>
      <w:pPr>
        <w:tabs>
          <w:tab w:val="num" w:pos="0"/>
        </w:tabs>
        <w:ind w:left="0" w:hanging="363"/>
      </w:pPr>
      <w:rPr>
        <w:rFonts w:hint="default"/>
      </w:rPr>
    </w:lvl>
    <w:lvl w:ilvl="4" w:tplc="C902F7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B1626C"/>
    <w:multiLevelType w:val="hybridMultilevel"/>
    <w:tmpl w:val="1B1ED5B8"/>
    <w:lvl w:ilvl="0" w:tplc="0CE4DF4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CE4DF4C">
      <w:start w:val="1"/>
      <w:numFmt w:val="bullet"/>
      <w:lvlText w:val="-"/>
      <w:lvlJc w:val="left"/>
      <w:pPr>
        <w:tabs>
          <w:tab w:val="num" w:pos="360"/>
        </w:tabs>
        <w:ind w:left="360" w:hanging="363"/>
      </w:pPr>
      <w:rPr>
        <w:rFonts w:ascii="Times New Roman" w:eastAsia="Times New Roman" w:hAnsi="Times New Roman" w:cs="Times New Roman" w:hint="default"/>
      </w:rPr>
    </w:lvl>
    <w:lvl w:ilvl="2" w:tplc="95543278">
      <w:start w:val="7"/>
      <w:numFmt w:val="decimal"/>
      <w:lvlText w:val="%3."/>
      <w:lvlJc w:val="left"/>
      <w:pPr>
        <w:tabs>
          <w:tab w:val="num" w:pos="360"/>
        </w:tabs>
        <w:ind w:left="360" w:hanging="36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7D3A53"/>
    <w:multiLevelType w:val="hybridMultilevel"/>
    <w:tmpl w:val="A198AB06"/>
    <w:lvl w:ilvl="0" w:tplc="0CE4DF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95A02"/>
    <w:multiLevelType w:val="hybridMultilevel"/>
    <w:tmpl w:val="7BE22E84"/>
    <w:lvl w:ilvl="0" w:tplc="0CE4DF4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CE4DF4C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2" w:tplc="0CE4DF4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7B786DB9"/>
    <w:multiLevelType w:val="hybridMultilevel"/>
    <w:tmpl w:val="4B6C0328"/>
    <w:lvl w:ilvl="0" w:tplc="0CE4D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22059C"/>
    <w:multiLevelType w:val="hybridMultilevel"/>
    <w:tmpl w:val="CAD4C496"/>
    <w:lvl w:ilvl="0" w:tplc="0CE4DF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1BE901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8"/>
    <w:rsid w:val="002D4603"/>
    <w:rsid w:val="003066E1"/>
    <w:rsid w:val="006D1277"/>
    <w:rsid w:val="008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0DF7-1A5D-41DB-8800-2E24684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18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3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E0318"/>
    <w:pPr>
      <w:spacing w:after="0" w:line="240" w:lineRule="auto"/>
      <w:ind w:left="360" w:firstLine="0"/>
      <w:jc w:val="left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0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8E0318"/>
    <w:pPr>
      <w:spacing w:after="0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31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8E0318"/>
    <w:pPr>
      <w:spacing w:after="0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031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76CEBD1B</Template>
  <TotalTime>1</TotalTime>
  <Pages>5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2</cp:revision>
  <dcterms:created xsi:type="dcterms:W3CDTF">2019-06-04T06:30:00Z</dcterms:created>
  <dcterms:modified xsi:type="dcterms:W3CDTF">2019-06-04T06:31:00Z</dcterms:modified>
</cp:coreProperties>
</file>